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CF2E56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F2E56">
        <w:rPr>
          <w:rFonts w:ascii="Times New Roman" w:hAnsi="Times New Roman" w:cs="Times New Roman"/>
          <w:b/>
          <w:szCs w:val="24"/>
        </w:rPr>
        <w:t>A.14</w:t>
      </w:r>
      <w:r w:rsidR="00201AA9" w:rsidRPr="00CF2E56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CF2E56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CF2E56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F2E56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CF2E56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CF2E56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F2E56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CF2E56">
        <w:rPr>
          <w:rFonts w:ascii="Times New Roman" w:hAnsi="Times New Roman" w:cs="Times New Roman"/>
          <w:szCs w:val="24"/>
        </w:rPr>
        <w:t>TURN-</w:t>
      </w:r>
      <w:r w:rsidR="00B62E1F" w:rsidRPr="00CF2E56">
        <w:rPr>
          <w:rFonts w:ascii="Times New Roman" w:hAnsi="Times New Roman" w:cs="Times New Roman"/>
          <w:szCs w:val="24"/>
        </w:rPr>
        <w:t>SCG-</w:t>
      </w:r>
      <w:r w:rsidR="00CC47FF">
        <w:rPr>
          <w:rFonts w:ascii="Times New Roman" w:hAnsi="Times New Roman" w:cs="Times New Roman"/>
          <w:szCs w:val="24"/>
        </w:rPr>
        <w:t>15</w:t>
      </w:r>
      <w:r w:rsidR="0047173D" w:rsidRPr="00CF2E56">
        <w:rPr>
          <w:rFonts w:ascii="Times New Roman" w:hAnsi="Times New Roman" w:cs="Times New Roman"/>
          <w:szCs w:val="24"/>
        </w:rPr>
        <w:t xml:space="preserve"> (</w:t>
      </w:r>
      <w:r w:rsidR="002B4114">
        <w:rPr>
          <w:rFonts w:ascii="Times New Roman" w:hAnsi="Times New Roman" w:cs="Times New Roman"/>
          <w:szCs w:val="24"/>
        </w:rPr>
        <w:t>Incentive Compensation</w:t>
      </w:r>
      <w:r w:rsidRPr="00CF2E56">
        <w:rPr>
          <w:rFonts w:ascii="Times New Roman" w:hAnsi="Times New Roman" w:cs="Times New Roman"/>
          <w:szCs w:val="24"/>
        </w:rPr>
        <w:t>)</w:t>
      </w:r>
    </w:p>
    <w:p w:rsidR="00BE4603" w:rsidRPr="00CF2E56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F2E56">
        <w:rPr>
          <w:rFonts w:ascii="Times New Roman" w:hAnsi="Times New Roman" w:cs="Times New Roman"/>
          <w:b/>
          <w:szCs w:val="24"/>
        </w:rPr>
        <w:t xml:space="preserve">Date Sent: </w:t>
      </w:r>
      <w:r w:rsidR="002B4114">
        <w:rPr>
          <w:rFonts w:ascii="Times New Roman" w:hAnsi="Times New Roman" w:cs="Times New Roman"/>
          <w:szCs w:val="24"/>
        </w:rPr>
        <w:t>April 22</w:t>
      </w:r>
      <w:r w:rsidR="00052FE3" w:rsidRPr="00CF2E56">
        <w:rPr>
          <w:rFonts w:ascii="Times New Roman" w:hAnsi="Times New Roman" w:cs="Times New Roman"/>
          <w:szCs w:val="24"/>
        </w:rPr>
        <w:t>,</w:t>
      </w:r>
      <w:r w:rsidRPr="00CF2E56">
        <w:rPr>
          <w:rFonts w:ascii="Times New Roman" w:hAnsi="Times New Roman" w:cs="Times New Roman"/>
          <w:szCs w:val="24"/>
        </w:rPr>
        <w:t xml:space="preserve"> 201</w:t>
      </w:r>
      <w:r w:rsidR="00C253E4" w:rsidRPr="00CF2E56">
        <w:rPr>
          <w:rFonts w:ascii="Times New Roman" w:hAnsi="Times New Roman" w:cs="Times New Roman"/>
          <w:szCs w:val="24"/>
        </w:rPr>
        <w:t>5</w:t>
      </w:r>
    </w:p>
    <w:p w:rsidR="00BE4603" w:rsidRPr="00CF2E56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CF2E56">
        <w:rPr>
          <w:rFonts w:ascii="Times New Roman" w:hAnsi="Times New Roman"/>
          <w:b/>
          <w:sz w:val="24"/>
        </w:rPr>
        <w:t>Response Due:</w:t>
      </w:r>
      <w:r w:rsidR="00FE6FC6" w:rsidRPr="00CF2E56">
        <w:rPr>
          <w:rFonts w:ascii="Times New Roman" w:hAnsi="Times New Roman"/>
          <w:sz w:val="24"/>
        </w:rPr>
        <w:t xml:space="preserve"> </w:t>
      </w:r>
      <w:r w:rsidR="008262E6">
        <w:rPr>
          <w:rFonts w:ascii="Times New Roman" w:hAnsi="Times New Roman"/>
          <w:sz w:val="24"/>
        </w:rPr>
        <w:t>May 6</w:t>
      </w:r>
      <w:r w:rsidR="00866E8B" w:rsidRPr="00CF2E56">
        <w:rPr>
          <w:rFonts w:ascii="Times New Roman" w:hAnsi="Times New Roman"/>
          <w:sz w:val="24"/>
        </w:rPr>
        <w:t>, 2015</w:t>
      </w:r>
    </w:p>
    <w:p w:rsidR="00BE4603" w:rsidRPr="00CF2E56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CF2E56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CF2E56">
        <w:rPr>
          <w:rFonts w:ascii="Times New Roman" w:hAnsi="Times New Roman" w:cs="Times New Roman"/>
          <w:szCs w:val="24"/>
        </w:rPr>
        <w:t xml:space="preserve">Please provide an </w:t>
      </w:r>
      <w:r w:rsidRPr="00CF2E56">
        <w:rPr>
          <w:rFonts w:ascii="Times New Roman" w:hAnsi="Times New Roman" w:cs="Times New Roman"/>
          <w:szCs w:val="24"/>
          <w:u w:val="single"/>
        </w:rPr>
        <w:t>electronic</w:t>
      </w:r>
      <w:r w:rsidRPr="00CF2E56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CF2E56">
        <w:rPr>
          <w:rFonts w:ascii="Times New Roman" w:hAnsi="Times New Roman" w:cs="Times New Roman"/>
          <w:szCs w:val="24"/>
        </w:rPr>
        <w:t>s</w:t>
      </w:r>
      <w:bookmarkStart w:id="0" w:name="_GoBack"/>
      <w:bookmarkEnd w:id="0"/>
      <w:r w:rsidRPr="00CF2E56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CF2E56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CF2E56">
        <w:tc>
          <w:tcPr>
            <w:tcW w:w="4788" w:type="dxa"/>
          </w:tcPr>
          <w:p w:rsidR="00C253E4" w:rsidRPr="00CF2E56" w:rsidRDefault="00C253E4" w:rsidP="00DE4D7C">
            <w:pPr>
              <w:spacing w:after="0"/>
            </w:pPr>
            <w:r w:rsidRPr="00CF2E56">
              <w:t>Bob Finkelstein</w:t>
            </w:r>
          </w:p>
          <w:p w:rsidR="00C253E4" w:rsidRPr="00CF2E56" w:rsidRDefault="00C253E4" w:rsidP="00DE4D7C">
            <w:pPr>
              <w:spacing w:after="0"/>
            </w:pPr>
            <w:r w:rsidRPr="00CF2E56">
              <w:t>The Utility Reform Network (TURN)</w:t>
            </w:r>
          </w:p>
          <w:p w:rsidR="00C253E4" w:rsidRPr="00CF2E56" w:rsidRDefault="00C253E4" w:rsidP="00DE4D7C">
            <w:pPr>
              <w:spacing w:after="0"/>
            </w:pPr>
            <w:r w:rsidRPr="00CF2E56">
              <w:t>785 Market Street, Suite 1400</w:t>
            </w:r>
          </w:p>
          <w:p w:rsidR="00C253E4" w:rsidRPr="00CF2E56" w:rsidRDefault="00C253E4" w:rsidP="00DE4D7C">
            <w:pPr>
              <w:spacing w:after="0"/>
            </w:pPr>
            <w:r w:rsidRPr="00CF2E56">
              <w:t>San Francisco, CA 94103</w:t>
            </w:r>
          </w:p>
          <w:p w:rsidR="00C253E4" w:rsidRPr="00CF2E56" w:rsidRDefault="00F63CFA" w:rsidP="00DE4D7C">
            <w:pPr>
              <w:spacing w:after="0"/>
            </w:pPr>
            <w:hyperlink r:id="rId5" w:history="1">
              <w:r w:rsidR="00C253E4" w:rsidRPr="00CF2E56">
                <w:rPr>
                  <w:rStyle w:val="Hyperlink"/>
                </w:rPr>
                <w:t>bfinkelstein@turn.org</w:t>
              </w:r>
            </w:hyperlink>
            <w:r w:rsidR="00C253E4" w:rsidRPr="00CF2E56">
              <w:t xml:space="preserve"> </w:t>
            </w:r>
          </w:p>
        </w:tc>
        <w:tc>
          <w:tcPr>
            <w:tcW w:w="4788" w:type="dxa"/>
          </w:tcPr>
          <w:p w:rsidR="00C253E4" w:rsidRPr="00CF2E56" w:rsidRDefault="00C253E4" w:rsidP="00FE6FC6">
            <w:pPr>
              <w:spacing w:after="0"/>
            </w:pPr>
            <w:r w:rsidRPr="00CF2E56">
              <w:t>Garrick Jones</w:t>
            </w:r>
          </w:p>
          <w:p w:rsidR="00C253E4" w:rsidRPr="00CF2E56" w:rsidRDefault="00C253E4" w:rsidP="00FE6FC6">
            <w:pPr>
              <w:spacing w:after="0"/>
            </w:pPr>
            <w:r w:rsidRPr="00CF2E56">
              <w:t>JBS Energy</w:t>
            </w:r>
          </w:p>
          <w:p w:rsidR="00C253E4" w:rsidRPr="00CF2E56" w:rsidRDefault="00C253E4" w:rsidP="00FE6FC6">
            <w:pPr>
              <w:spacing w:after="0"/>
            </w:pPr>
            <w:r w:rsidRPr="00CF2E56">
              <w:t>311 D Street, Suite A</w:t>
            </w:r>
          </w:p>
          <w:p w:rsidR="00C253E4" w:rsidRPr="00CF2E56" w:rsidRDefault="00C253E4" w:rsidP="00FE6FC6">
            <w:pPr>
              <w:spacing w:after="0"/>
            </w:pPr>
            <w:r w:rsidRPr="00CF2E56">
              <w:t>West Sacramento, CA  95605</w:t>
            </w:r>
          </w:p>
          <w:p w:rsidR="00C253E4" w:rsidRPr="00CF2E56" w:rsidRDefault="00F63CFA" w:rsidP="00FE6FC6">
            <w:pPr>
              <w:spacing w:after="0"/>
            </w:pPr>
            <w:hyperlink r:id="rId6" w:history="1">
              <w:r w:rsidR="00C253E4" w:rsidRPr="00CF2E56">
                <w:rPr>
                  <w:rStyle w:val="Hyperlink"/>
                </w:rPr>
                <w:t>garrick@jbsenergy.com</w:t>
              </w:r>
            </w:hyperlink>
            <w:r w:rsidR="00C253E4" w:rsidRPr="00CF2E56">
              <w:t xml:space="preserve"> </w:t>
            </w:r>
          </w:p>
        </w:tc>
        <w:tc>
          <w:tcPr>
            <w:tcW w:w="4788" w:type="dxa"/>
          </w:tcPr>
          <w:p w:rsidR="00C253E4" w:rsidRPr="00CF2E56" w:rsidRDefault="00C253E4" w:rsidP="00FE6FC6">
            <w:pPr>
              <w:spacing w:after="0"/>
            </w:pPr>
          </w:p>
        </w:tc>
      </w:tr>
    </w:tbl>
    <w:p w:rsidR="00BE4603" w:rsidRPr="00CF2E56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CF2E56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CF2E56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CF2E56">
        <w:rPr>
          <w:rFonts w:ascii="Times New Roman" w:hAnsi="Times New Roman" w:cs="Times New Roman"/>
          <w:szCs w:val="24"/>
        </w:rPr>
        <w:t>nt, please also identify the Sempra Utilities</w:t>
      </w:r>
      <w:r w:rsidRPr="00CF2E56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CF2E56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CF2E56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CF2E56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CF2E56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CF2E56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CF2E56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CF2E56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CF2E56">
        <w:rPr>
          <w:rFonts w:ascii="Times New Roman" w:hAnsi="Times New Roman" w:cs="Times New Roman"/>
          <w:szCs w:val="24"/>
        </w:rPr>
        <w:t xml:space="preserve"> </w:t>
      </w:r>
    </w:p>
    <w:p w:rsidR="000B08D6" w:rsidRPr="00CF2E56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2B4114" w:rsidRPr="002B4114" w:rsidRDefault="002B4114" w:rsidP="002B4114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2B4114">
        <w:rPr>
          <w:rFonts w:ascii="Times New Roman" w:hAnsi="Times New Roman"/>
        </w:rPr>
        <w:t>In SoCalGas’s response to TURN DR 4-1, Atch: 14-Plan Doc-Shared-Exec, pp. 2 and 6, the Strategic goals include “Pipeline 1600 Application”.</w:t>
      </w:r>
    </w:p>
    <w:p w:rsidR="002B4114" w:rsidRPr="002B4114" w:rsidRDefault="002B4114" w:rsidP="002B4114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2B4114">
        <w:rPr>
          <w:rFonts w:ascii="Times New Roman" w:hAnsi="Times New Roman"/>
        </w:rPr>
        <w:t>Please explain what constitutes a “comprehensive pipeline 1600 application” for these purposes.</w:t>
      </w:r>
    </w:p>
    <w:p w:rsidR="002B4114" w:rsidRDefault="002B4114" w:rsidP="002B4114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2B4114">
        <w:rPr>
          <w:rFonts w:ascii="Times New Roman" w:hAnsi="Times New Roman"/>
        </w:rPr>
        <w:t xml:space="preserve">Please describe and briefly explain the result that represents “target” performance for this goal, and the results that would represent above-target performance for this goal. </w:t>
      </w:r>
    </w:p>
    <w:p w:rsidR="002B4114" w:rsidRPr="002B4114" w:rsidRDefault="002B4114" w:rsidP="002B4114">
      <w:pPr>
        <w:ind w:left="1080"/>
        <w:rPr>
          <w:rFonts w:ascii="Times New Roman" w:hAnsi="Times New Roman"/>
        </w:rPr>
      </w:pPr>
    </w:p>
    <w:p w:rsidR="002B4114" w:rsidRPr="002B4114" w:rsidRDefault="002B4114" w:rsidP="002B4114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2B4114">
        <w:rPr>
          <w:rFonts w:ascii="Times New Roman" w:hAnsi="Times New Roman"/>
        </w:rPr>
        <w:t xml:space="preserve">In SoCalGas’ response to TURN DR 4-1, Atch: 14-Plan Doc-Shared-Exec, pp. 2 and 6, the Strategic goals include “PSEP consistent with 5-year plan” and “minimizing shareholder exposure.” </w:t>
      </w:r>
    </w:p>
    <w:p w:rsidR="002B4114" w:rsidRPr="002B4114" w:rsidRDefault="002B4114" w:rsidP="002B4114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2B4114">
        <w:rPr>
          <w:rFonts w:ascii="Times New Roman" w:hAnsi="Times New Roman"/>
        </w:rPr>
        <w:t>Please provide SoCalGas’s “five year plan” as referred to in the document.  If there is a similar “five year plan” for SDG&amp;E, please provide that as well.</w:t>
      </w:r>
    </w:p>
    <w:p w:rsidR="002B4114" w:rsidRPr="002B4114" w:rsidRDefault="002B4114" w:rsidP="002B4114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2B4114">
        <w:rPr>
          <w:rFonts w:ascii="Times New Roman" w:hAnsi="Times New Roman"/>
        </w:rPr>
        <w:t>Please identify each aspect of these plans to which the “consistent” goal is applied, and explain how performance compared to that goal is measured.</w:t>
      </w:r>
    </w:p>
    <w:p w:rsidR="00866E8B" w:rsidRPr="002B4114" w:rsidRDefault="002B4114" w:rsidP="002B4114">
      <w:pPr>
        <w:pStyle w:val="ListParagraph"/>
        <w:numPr>
          <w:ilvl w:val="1"/>
          <w:numId w:val="25"/>
        </w:numPr>
      </w:pPr>
      <w:r w:rsidRPr="002B4114">
        <w:rPr>
          <w:rFonts w:ascii="Times New Roman" w:hAnsi="Times New Roman"/>
        </w:rPr>
        <w:t>Please identify and explain in detail each aspect of these plans to which the “minimizing shareholder exposure” goal is applied, and explain how performance compared to that goal is measured.</w:t>
      </w:r>
      <w:r>
        <w:t xml:space="preserve"> </w:t>
      </w:r>
    </w:p>
    <w:sectPr w:rsidR="00866E8B" w:rsidRPr="002B4114" w:rsidSect="004868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0398"/>
    <w:multiLevelType w:val="hybridMultilevel"/>
    <w:tmpl w:val="2E68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104BE"/>
    <w:multiLevelType w:val="hybridMultilevel"/>
    <w:tmpl w:val="0354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7"/>
  </w:num>
  <w:num w:numId="5">
    <w:abstractNumId w:val="2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6"/>
  </w:num>
  <w:num w:numId="19">
    <w:abstractNumId w:val="19"/>
  </w:num>
  <w:num w:numId="20">
    <w:abstractNumId w:val="11"/>
  </w:num>
  <w:num w:numId="21">
    <w:abstractNumId w:val="13"/>
  </w:num>
  <w:num w:numId="22">
    <w:abstractNumId w:val="14"/>
  </w:num>
  <w:num w:numId="23">
    <w:abstractNumId w:val="18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oNotTrackMoves/>
  <w:defaultTabStop w:val="720"/>
  <w:characterSpacingControl w:val="doNotCompress"/>
  <w:compat/>
  <w:rsids>
    <w:rsidRoot w:val="00734B96"/>
    <w:rsid w:val="00007B2A"/>
    <w:rsid w:val="00021E00"/>
    <w:rsid w:val="00052FE3"/>
    <w:rsid w:val="00055DAA"/>
    <w:rsid w:val="00061BD2"/>
    <w:rsid w:val="00094E41"/>
    <w:rsid w:val="000B08D6"/>
    <w:rsid w:val="000C4252"/>
    <w:rsid w:val="000E6AEC"/>
    <w:rsid w:val="000F124D"/>
    <w:rsid w:val="00112187"/>
    <w:rsid w:val="00121581"/>
    <w:rsid w:val="001301A7"/>
    <w:rsid w:val="00155526"/>
    <w:rsid w:val="00157868"/>
    <w:rsid w:val="00162007"/>
    <w:rsid w:val="0017157C"/>
    <w:rsid w:val="001816BC"/>
    <w:rsid w:val="00195981"/>
    <w:rsid w:val="00196371"/>
    <w:rsid w:val="001D5F0E"/>
    <w:rsid w:val="001E1153"/>
    <w:rsid w:val="001F3B09"/>
    <w:rsid w:val="00201AA9"/>
    <w:rsid w:val="00223151"/>
    <w:rsid w:val="002243B6"/>
    <w:rsid w:val="00230F67"/>
    <w:rsid w:val="00237F13"/>
    <w:rsid w:val="00282B70"/>
    <w:rsid w:val="002A4722"/>
    <w:rsid w:val="002B4114"/>
    <w:rsid w:val="002D6E1A"/>
    <w:rsid w:val="002E71BB"/>
    <w:rsid w:val="002F1CD0"/>
    <w:rsid w:val="002F1DD8"/>
    <w:rsid w:val="002F7C28"/>
    <w:rsid w:val="00304179"/>
    <w:rsid w:val="0031446A"/>
    <w:rsid w:val="0032585F"/>
    <w:rsid w:val="00357324"/>
    <w:rsid w:val="00367A00"/>
    <w:rsid w:val="00397E22"/>
    <w:rsid w:val="003C6CE3"/>
    <w:rsid w:val="003D2AB8"/>
    <w:rsid w:val="003F7DBF"/>
    <w:rsid w:val="00400790"/>
    <w:rsid w:val="00406962"/>
    <w:rsid w:val="004075EE"/>
    <w:rsid w:val="00412259"/>
    <w:rsid w:val="00421C96"/>
    <w:rsid w:val="00452C17"/>
    <w:rsid w:val="00453BFE"/>
    <w:rsid w:val="0047173D"/>
    <w:rsid w:val="004830A4"/>
    <w:rsid w:val="004868CC"/>
    <w:rsid w:val="004C4BED"/>
    <w:rsid w:val="004E2B76"/>
    <w:rsid w:val="004E5C25"/>
    <w:rsid w:val="004F72B9"/>
    <w:rsid w:val="00504461"/>
    <w:rsid w:val="00540428"/>
    <w:rsid w:val="00562F0D"/>
    <w:rsid w:val="0056410F"/>
    <w:rsid w:val="0057054F"/>
    <w:rsid w:val="0058222A"/>
    <w:rsid w:val="00591DB3"/>
    <w:rsid w:val="005D232E"/>
    <w:rsid w:val="005E5C4A"/>
    <w:rsid w:val="005E5D58"/>
    <w:rsid w:val="005E7DD4"/>
    <w:rsid w:val="005F5CEC"/>
    <w:rsid w:val="0062355B"/>
    <w:rsid w:val="006259A2"/>
    <w:rsid w:val="00630C96"/>
    <w:rsid w:val="00642232"/>
    <w:rsid w:val="00642BDB"/>
    <w:rsid w:val="0067715A"/>
    <w:rsid w:val="006960FA"/>
    <w:rsid w:val="006A0A32"/>
    <w:rsid w:val="006A72A2"/>
    <w:rsid w:val="006B7CAC"/>
    <w:rsid w:val="006C1851"/>
    <w:rsid w:val="006F15FE"/>
    <w:rsid w:val="006F718B"/>
    <w:rsid w:val="00707EBD"/>
    <w:rsid w:val="00734B96"/>
    <w:rsid w:val="00745337"/>
    <w:rsid w:val="00761826"/>
    <w:rsid w:val="007745F3"/>
    <w:rsid w:val="007A5CD7"/>
    <w:rsid w:val="007C32F3"/>
    <w:rsid w:val="007C43C0"/>
    <w:rsid w:val="007F2E8B"/>
    <w:rsid w:val="007F6FC0"/>
    <w:rsid w:val="008262E6"/>
    <w:rsid w:val="008363A2"/>
    <w:rsid w:val="00852727"/>
    <w:rsid w:val="00866E8B"/>
    <w:rsid w:val="00895CFE"/>
    <w:rsid w:val="008C0C15"/>
    <w:rsid w:val="008C7642"/>
    <w:rsid w:val="008C7DF3"/>
    <w:rsid w:val="00912001"/>
    <w:rsid w:val="009220D3"/>
    <w:rsid w:val="009465F2"/>
    <w:rsid w:val="009E248A"/>
    <w:rsid w:val="009E4358"/>
    <w:rsid w:val="009F6861"/>
    <w:rsid w:val="00A07914"/>
    <w:rsid w:val="00A17552"/>
    <w:rsid w:val="00A3631D"/>
    <w:rsid w:val="00A506B2"/>
    <w:rsid w:val="00A658B9"/>
    <w:rsid w:val="00AB1689"/>
    <w:rsid w:val="00AB3653"/>
    <w:rsid w:val="00AF0615"/>
    <w:rsid w:val="00AF6DBC"/>
    <w:rsid w:val="00AF7B2A"/>
    <w:rsid w:val="00B34354"/>
    <w:rsid w:val="00B511B0"/>
    <w:rsid w:val="00B5135B"/>
    <w:rsid w:val="00B52E4B"/>
    <w:rsid w:val="00B62E1F"/>
    <w:rsid w:val="00B82F25"/>
    <w:rsid w:val="00BD1EAE"/>
    <w:rsid w:val="00BE4603"/>
    <w:rsid w:val="00C07E07"/>
    <w:rsid w:val="00C178CE"/>
    <w:rsid w:val="00C253E4"/>
    <w:rsid w:val="00C70E29"/>
    <w:rsid w:val="00C842C5"/>
    <w:rsid w:val="00C853BE"/>
    <w:rsid w:val="00CC47FF"/>
    <w:rsid w:val="00CF2E56"/>
    <w:rsid w:val="00D04EFE"/>
    <w:rsid w:val="00D36579"/>
    <w:rsid w:val="00D376E4"/>
    <w:rsid w:val="00D51D86"/>
    <w:rsid w:val="00D62AF5"/>
    <w:rsid w:val="00D65E2F"/>
    <w:rsid w:val="00D7102B"/>
    <w:rsid w:val="00D73CBC"/>
    <w:rsid w:val="00D822D7"/>
    <w:rsid w:val="00D97A05"/>
    <w:rsid w:val="00DB16E0"/>
    <w:rsid w:val="00DC4E2F"/>
    <w:rsid w:val="00DE4D7C"/>
    <w:rsid w:val="00E015E0"/>
    <w:rsid w:val="00E04E71"/>
    <w:rsid w:val="00E3120C"/>
    <w:rsid w:val="00E54E06"/>
    <w:rsid w:val="00E66696"/>
    <w:rsid w:val="00E80E9F"/>
    <w:rsid w:val="00EC51E8"/>
    <w:rsid w:val="00F02892"/>
    <w:rsid w:val="00F1090F"/>
    <w:rsid w:val="00F354FA"/>
    <w:rsid w:val="00F40D0E"/>
    <w:rsid w:val="00F63CFA"/>
    <w:rsid w:val="00F7374B"/>
    <w:rsid w:val="00F76AB7"/>
    <w:rsid w:val="00F937E8"/>
    <w:rsid w:val="00FA2002"/>
    <w:rsid w:val="00FB29F3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B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4</cp:revision>
  <dcterms:created xsi:type="dcterms:W3CDTF">2015-04-22T19:16:00Z</dcterms:created>
  <dcterms:modified xsi:type="dcterms:W3CDTF">2015-04-22T19:18:00Z</dcterms:modified>
</cp:coreProperties>
</file>